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0271C" w14:textId="77777777" w:rsidR="00BF0550" w:rsidRPr="00323D7F" w:rsidRDefault="00FE7788" w:rsidP="00BF0550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WINTER SHUTDOWN MEMO</w:t>
      </w:r>
    </w:p>
    <w:p w14:paraId="21C92FD2" w14:textId="77777777" w:rsidR="00BF0550" w:rsidRPr="00323D7F" w:rsidRDefault="00BF0550">
      <w:pPr>
        <w:rPr>
          <w:sz w:val="24"/>
          <w:szCs w:val="24"/>
        </w:rPr>
      </w:pPr>
    </w:p>
    <w:p w14:paraId="3E3C4C2D" w14:textId="77777777" w:rsidR="0025626D" w:rsidRPr="00323D7F" w:rsidRDefault="00BF0550">
      <w:pPr>
        <w:rPr>
          <w:sz w:val="24"/>
          <w:szCs w:val="24"/>
        </w:rPr>
      </w:pPr>
      <w:r w:rsidRPr="00323D7F">
        <w:rPr>
          <w:sz w:val="24"/>
          <w:szCs w:val="24"/>
        </w:rPr>
        <w:t>Project Name:</w:t>
      </w:r>
      <w:r w:rsidR="0041772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0670040"/>
          <w:placeholder>
            <w:docPart w:val="DF8B60B4320346A4A1687840B56CD6A3"/>
          </w:placeholder>
          <w:showingPlcHdr/>
          <w:text/>
        </w:sdtPr>
        <w:sdtEndPr/>
        <w:sdtContent>
          <w:r w:rsidR="00417724" w:rsidRPr="00712992">
            <w:rPr>
              <w:rStyle w:val="PlaceholderText"/>
              <w:highlight w:val="yellow"/>
            </w:rPr>
            <w:t>click to enter project name</w:t>
          </w:r>
        </w:sdtContent>
      </w:sdt>
    </w:p>
    <w:p w14:paraId="2A433FBA" w14:textId="77777777" w:rsidR="00BF0550" w:rsidRPr="00323D7F" w:rsidRDefault="00BF0550">
      <w:pPr>
        <w:rPr>
          <w:sz w:val="24"/>
          <w:szCs w:val="24"/>
        </w:rPr>
      </w:pPr>
      <w:r w:rsidRPr="00323D7F">
        <w:rPr>
          <w:sz w:val="24"/>
          <w:szCs w:val="24"/>
        </w:rPr>
        <w:t>Project Number:</w:t>
      </w:r>
      <w:r w:rsidR="0041772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4365848"/>
          <w:placeholder>
            <w:docPart w:val="4C806228C8F04AE5AE4E4637FBFA96DE"/>
          </w:placeholder>
          <w:showingPlcHdr/>
          <w:text/>
        </w:sdtPr>
        <w:sdtEndPr/>
        <w:sdtContent>
          <w:r w:rsidR="00417724" w:rsidRPr="00712992">
            <w:rPr>
              <w:rStyle w:val="PlaceholderText"/>
              <w:highlight w:val="yellow"/>
            </w:rPr>
            <w:t xml:space="preserve">click to enter </w:t>
          </w:r>
          <w:r w:rsidR="00417724">
            <w:rPr>
              <w:rStyle w:val="PlaceholderText"/>
              <w:highlight w:val="yellow"/>
            </w:rPr>
            <w:t xml:space="preserve">project </w:t>
          </w:r>
          <w:r w:rsidR="00417724" w:rsidRPr="00712992">
            <w:rPr>
              <w:rStyle w:val="PlaceholderText"/>
              <w:highlight w:val="yellow"/>
            </w:rPr>
            <w:t>number</w:t>
          </w:r>
        </w:sdtContent>
      </w:sdt>
    </w:p>
    <w:p w14:paraId="70F09331" w14:textId="77777777" w:rsidR="00BF0550" w:rsidRPr="00323D7F" w:rsidRDefault="00BF0550">
      <w:pPr>
        <w:rPr>
          <w:sz w:val="24"/>
          <w:szCs w:val="24"/>
        </w:rPr>
      </w:pPr>
    </w:p>
    <w:p w14:paraId="584BA9B9" w14:textId="77777777" w:rsidR="00BF0550" w:rsidRPr="00323D7F" w:rsidRDefault="00BF0550">
      <w:pPr>
        <w:rPr>
          <w:sz w:val="24"/>
          <w:szCs w:val="24"/>
        </w:rPr>
      </w:pPr>
      <w:r w:rsidRPr="00323D7F">
        <w:rPr>
          <w:sz w:val="24"/>
          <w:szCs w:val="24"/>
        </w:rPr>
        <w:t>SWPPP Amendment Number:</w:t>
      </w:r>
      <w:r w:rsidR="0041772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94905065"/>
          <w:placeholder>
            <w:docPart w:val="01309EAADE7A4CD89009262DACED9D67"/>
          </w:placeholder>
          <w:showingPlcHdr/>
          <w:text/>
        </w:sdtPr>
        <w:sdtEndPr/>
        <w:sdtContent>
          <w:r w:rsidR="00417724" w:rsidRPr="00712992">
            <w:rPr>
              <w:rStyle w:val="PlaceholderText"/>
              <w:highlight w:val="yellow"/>
            </w:rPr>
            <w:t xml:space="preserve">click to enter </w:t>
          </w:r>
          <w:r w:rsidR="00417724">
            <w:rPr>
              <w:rStyle w:val="PlaceholderText"/>
              <w:highlight w:val="yellow"/>
            </w:rPr>
            <w:t xml:space="preserve">SWPPP amendment </w:t>
          </w:r>
          <w:r w:rsidR="00417724" w:rsidRPr="00712992">
            <w:rPr>
              <w:rStyle w:val="PlaceholderText"/>
              <w:highlight w:val="yellow"/>
            </w:rPr>
            <w:t>number</w:t>
          </w:r>
        </w:sdtContent>
      </w:sdt>
    </w:p>
    <w:p w14:paraId="69BAFFD6" w14:textId="77777777" w:rsidR="00BF0550" w:rsidRDefault="00BF0550">
      <w:pPr>
        <w:rPr>
          <w:sz w:val="24"/>
          <w:szCs w:val="24"/>
        </w:rPr>
      </w:pPr>
    </w:p>
    <w:p w14:paraId="45F5A895" w14:textId="77777777" w:rsidR="00DD17F9" w:rsidRPr="0058773A" w:rsidRDefault="00345A2C" w:rsidP="00DD17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Winter Shutdown </w:t>
      </w:r>
      <w:r w:rsidR="00DD17F9" w:rsidRPr="0058773A">
        <w:rPr>
          <w:rFonts w:cstheme="minorHAnsi"/>
          <w:sz w:val="24"/>
          <w:szCs w:val="24"/>
        </w:rPr>
        <w:t>Start Date:</w:t>
      </w:r>
      <w:r w:rsidR="00417724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b/>
            <w:sz w:val="24"/>
            <w:szCs w:val="24"/>
          </w:rPr>
          <w:id w:val="-1443840708"/>
          <w:placeholder>
            <w:docPart w:val="FAF9ED592E58499FAF4B1E78AE60CAA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17724" w:rsidRPr="00374A6F">
            <w:rPr>
              <w:rStyle w:val="PlaceholderText"/>
              <w:b/>
              <w:highlight w:val="yellow"/>
            </w:rPr>
            <w:t>click to enter a date at least 14 days after the WRCC fall freeze-up date</w:t>
          </w:r>
        </w:sdtContent>
      </w:sdt>
    </w:p>
    <w:p w14:paraId="7C512EEC" w14:textId="77777777" w:rsidR="00417724" w:rsidRDefault="00345A2C" w:rsidP="00DD17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Winter Shutdown </w:t>
      </w:r>
      <w:r w:rsidR="00DD17F9" w:rsidRPr="0058773A">
        <w:rPr>
          <w:rFonts w:cstheme="minorHAnsi"/>
          <w:sz w:val="24"/>
          <w:szCs w:val="24"/>
        </w:rPr>
        <w:t>End Date:</w:t>
      </w:r>
      <w:r w:rsidR="003953AF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b/>
            <w:sz w:val="24"/>
            <w:szCs w:val="24"/>
          </w:rPr>
          <w:id w:val="-1460792908"/>
          <w:placeholder>
            <w:docPart w:val="7ADB8100FD06406E86B5AB6C9EEDB9E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17724" w:rsidRPr="00BA543D">
            <w:rPr>
              <w:rStyle w:val="PlaceholderText"/>
              <w:b/>
              <w:highlight w:val="yellow"/>
            </w:rPr>
            <w:t>click to enter a date at least 21 days prior to the WRCC spring thaw date</w:t>
          </w:r>
        </w:sdtContent>
      </w:sdt>
    </w:p>
    <w:p w14:paraId="518208EC" w14:textId="77777777" w:rsidR="00DD17F9" w:rsidRPr="0058773A" w:rsidRDefault="00DD17F9">
      <w:pPr>
        <w:rPr>
          <w:rFonts w:cstheme="minorHAnsi"/>
          <w:sz w:val="24"/>
          <w:szCs w:val="24"/>
        </w:rPr>
      </w:pPr>
    </w:p>
    <w:p w14:paraId="049D22E0" w14:textId="2264204F" w:rsidR="0081461F" w:rsidRPr="00A327D5" w:rsidRDefault="0081461F" w:rsidP="0081461F">
      <w:pPr>
        <w:rPr>
          <w:b/>
          <w:sz w:val="24"/>
          <w:szCs w:val="24"/>
        </w:rPr>
      </w:pPr>
      <w:r>
        <w:rPr>
          <w:sz w:val="24"/>
          <w:szCs w:val="24"/>
        </w:rPr>
        <w:t>The project is experiencing c</w:t>
      </w:r>
      <w:r w:rsidR="005B7990">
        <w:rPr>
          <w:sz w:val="24"/>
          <w:szCs w:val="24"/>
        </w:rPr>
        <w:t>ontinuous freezing temperatures and</w:t>
      </w:r>
      <w:r>
        <w:rPr>
          <w:sz w:val="24"/>
          <w:szCs w:val="24"/>
        </w:rPr>
        <w:t xml:space="preserve"> all </w:t>
      </w:r>
      <w:r w:rsidR="00C2621C">
        <w:rPr>
          <w:sz w:val="24"/>
          <w:szCs w:val="24"/>
        </w:rPr>
        <w:t>soil disturbing activities have been completed or suspended</w:t>
      </w:r>
      <w:r w:rsidR="007D2AC3">
        <w:rPr>
          <w:sz w:val="24"/>
          <w:szCs w:val="24"/>
        </w:rPr>
        <w:t>. T</w:t>
      </w:r>
      <w:r>
        <w:rPr>
          <w:sz w:val="24"/>
          <w:szCs w:val="24"/>
        </w:rPr>
        <w:t xml:space="preserve">he project will </w:t>
      </w:r>
      <w:r w:rsidR="00262E28">
        <w:rPr>
          <w:sz w:val="24"/>
          <w:szCs w:val="24"/>
        </w:rPr>
        <w:t>enter</w:t>
      </w:r>
      <w:r>
        <w:rPr>
          <w:sz w:val="24"/>
          <w:szCs w:val="24"/>
        </w:rPr>
        <w:t xml:space="preserve"> winter shutdown </w:t>
      </w:r>
      <w:r w:rsidR="007D2AC3">
        <w:rPr>
          <w:sz w:val="24"/>
          <w:szCs w:val="24"/>
        </w:rPr>
        <w:t xml:space="preserve">and </w:t>
      </w:r>
      <w:r w:rsidR="005B7990">
        <w:rPr>
          <w:sz w:val="24"/>
          <w:szCs w:val="24"/>
        </w:rPr>
        <w:t xml:space="preserve">will </w:t>
      </w:r>
      <w:r w:rsidR="007D2AC3">
        <w:rPr>
          <w:sz w:val="24"/>
          <w:szCs w:val="24"/>
        </w:rPr>
        <w:t xml:space="preserve">suspend inspections during the </w:t>
      </w:r>
      <w:r w:rsidR="008641FF">
        <w:rPr>
          <w:sz w:val="24"/>
          <w:szCs w:val="24"/>
        </w:rPr>
        <w:t xml:space="preserve">above </w:t>
      </w:r>
      <w:r w:rsidR="00D96F62">
        <w:rPr>
          <w:sz w:val="24"/>
          <w:szCs w:val="24"/>
        </w:rPr>
        <w:t xml:space="preserve">time </w:t>
      </w:r>
      <w:r w:rsidR="007D2AC3">
        <w:rPr>
          <w:sz w:val="24"/>
          <w:szCs w:val="24"/>
        </w:rPr>
        <w:t xml:space="preserve">interval </w:t>
      </w:r>
      <w:r w:rsidR="00D96F62">
        <w:rPr>
          <w:sz w:val="24"/>
          <w:szCs w:val="24"/>
        </w:rPr>
        <w:t>in accordance with CGP 6.2.3</w:t>
      </w:r>
      <w:r w:rsidR="007D2AC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374A6F" w:rsidRPr="00A327D5">
        <w:rPr>
          <w:b/>
          <w:sz w:val="24"/>
          <w:szCs w:val="24"/>
        </w:rPr>
        <w:t>Inspections will resume on or before the winter shutdown end date.</w:t>
      </w:r>
    </w:p>
    <w:p w14:paraId="1B4F9663" w14:textId="77777777" w:rsidR="0081461F" w:rsidRDefault="0081461F">
      <w:pPr>
        <w:rPr>
          <w:rFonts w:cstheme="minorHAnsi"/>
          <w:sz w:val="24"/>
          <w:szCs w:val="24"/>
        </w:rPr>
      </w:pPr>
    </w:p>
    <w:p w14:paraId="5749117B" w14:textId="763845F8" w:rsidR="003953AF" w:rsidRDefault="003953A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SWPPP </w:t>
      </w:r>
      <w:r w:rsidR="0081461F">
        <w:rPr>
          <w:rFonts w:cstheme="minorHAnsi"/>
          <w:sz w:val="24"/>
          <w:szCs w:val="24"/>
        </w:rPr>
        <w:t>has documented</w:t>
      </w:r>
      <w:r>
        <w:rPr>
          <w:rFonts w:cstheme="minorHAnsi"/>
          <w:sz w:val="24"/>
          <w:szCs w:val="24"/>
        </w:rPr>
        <w:t xml:space="preserve"> the following </w:t>
      </w:r>
      <w:r w:rsidR="00267844">
        <w:rPr>
          <w:rFonts w:cstheme="minorHAnsi"/>
          <w:sz w:val="24"/>
          <w:szCs w:val="24"/>
        </w:rPr>
        <w:t>as required by CGP 5.3.</w:t>
      </w:r>
      <w:r w:rsidR="00C510C4">
        <w:rPr>
          <w:rFonts w:cstheme="minorHAnsi"/>
          <w:sz w:val="24"/>
          <w:szCs w:val="24"/>
        </w:rPr>
        <w:t>6</w:t>
      </w:r>
      <w:r w:rsidR="00267844">
        <w:rPr>
          <w:rFonts w:cstheme="minorHAnsi"/>
          <w:sz w:val="24"/>
          <w:szCs w:val="24"/>
        </w:rPr>
        <w:t>.9:</w:t>
      </w:r>
    </w:p>
    <w:p w14:paraId="29307A65" w14:textId="77777777" w:rsidR="00267844" w:rsidRDefault="00267844" w:rsidP="00A327D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Anticipated dates of </w:t>
      </w:r>
      <w:r w:rsidR="005B7990">
        <w:rPr>
          <w:rFonts w:cstheme="minorHAnsi"/>
          <w:sz w:val="24"/>
          <w:szCs w:val="24"/>
        </w:rPr>
        <w:t xml:space="preserve">fall freeze-up and spring thaw </w:t>
      </w:r>
      <w:r>
        <w:rPr>
          <w:rFonts w:cstheme="minorHAnsi"/>
          <w:sz w:val="24"/>
          <w:szCs w:val="24"/>
        </w:rPr>
        <w:t>as defined in CGP Appendix C; and</w:t>
      </w:r>
    </w:p>
    <w:p w14:paraId="43D43EF2" w14:textId="77777777" w:rsidR="00267844" w:rsidRPr="00267844" w:rsidRDefault="00267844" w:rsidP="00A327D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methods used to address winter considerations in accordance with CGP Part 4.12</w:t>
      </w:r>
      <w:r w:rsidR="00262E28">
        <w:rPr>
          <w:rFonts w:cstheme="minorHAnsi"/>
          <w:sz w:val="24"/>
          <w:szCs w:val="24"/>
        </w:rPr>
        <w:t xml:space="preserve"> - </w:t>
      </w:r>
      <w:r w:rsidR="00262E28" w:rsidRPr="005B7990">
        <w:rPr>
          <w:i/>
          <w:sz w:val="24"/>
          <w:szCs w:val="24"/>
        </w:rPr>
        <w:t>frozen ground by itself is not considered an acceptable control measure for stabilization</w:t>
      </w:r>
      <w:r w:rsidR="00262E28" w:rsidRPr="00262E28">
        <w:rPr>
          <w:sz w:val="24"/>
          <w:szCs w:val="24"/>
        </w:rPr>
        <w:t>.</w:t>
      </w:r>
    </w:p>
    <w:p w14:paraId="407FA3FA" w14:textId="77777777" w:rsidR="003953AF" w:rsidRDefault="003953AF">
      <w:pPr>
        <w:rPr>
          <w:rFonts w:cstheme="minorHAnsi"/>
          <w:sz w:val="24"/>
          <w:szCs w:val="24"/>
        </w:rPr>
      </w:pPr>
    </w:p>
    <w:p w14:paraId="7BC29465" w14:textId="77777777" w:rsidR="004669B7" w:rsidRPr="0058773A" w:rsidRDefault="00262E2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Control measures</w:t>
      </w:r>
      <w:r w:rsidR="0058773A" w:rsidRPr="0058773A">
        <w:rPr>
          <w:rFonts w:cstheme="minorHAnsi"/>
          <w:sz w:val="24"/>
          <w:szCs w:val="24"/>
        </w:rPr>
        <w:t xml:space="preserve"> </w:t>
      </w:r>
      <w:r w:rsidR="003953AF">
        <w:rPr>
          <w:rFonts w:cstheme="minorHAnsi"/>
          <w:sz w:val="24"/>
          <w:szCs w:val="24"/>
        </w:rPr>
        <w:t xml:space="preserve">required by CGP 4.12 for winter shutdown </w:t>
      </w:r>
      <w:r w:rsidR="0058773A" w:rsidRPr="0058773A">
        <w:rPr>
          <w:rFonts w:cstheme="minorHAnsi"/>
          <w:sz w:val="24"/>
          <w:szCs w:val="24"/>
        </w:rPr>
        <w:t>are complete</w:t>
      </w:r>
      <w:r w:rsidR="003953AF">
        <w:rPr>
          <w:rFonts w:cstheme="minorHAnsi"/>
          <w:sz w:val="24"/>
          <w:szCs w:val="24"/>
        </w:rPr>
        <w:t xml:space="preserve"> at this time</w:t>
      </w:r>
      <w:r w:rsidR="0058773A" w:rsidRPr="0058773A">
        <w:rPr>
          <w:rFonts w:cstheme="minorHAnsi"/>
          <w:sz w:val="24"/>
          <w:szCs w:val="24"/>
        </w:rPr>
        <w:t>:</w:t>
      </w:r>
    </w:p>
    <w:p w14:paraId="72C3DA14" w14:textId="67E1420A" w:rsidR="0058773A" w:rsidRPr="0058773A" w:rsidRDefault="008641FF" w:rsidP="00A327D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58773A" w:rsidRPr="0058773A">
        <w:rPr>
          <w:rFonts w:cstheme="minorHAnsi"/>
          <w:sz w:val="24"/>
          <w:szCs w:val="24"/>
        </w:rPr>
        <w:t>emporary or final stabilization for conveyance channels;</w:t>
      </w:r>
    </w:p>
    <w:p w14:paraId="5E9226FA" w14:textId="47AF58B7" w:rsidR="0058773A" w:rsidRPr="0058773A" w:rsidRDefault="008641FF" w:rsidP="00A327D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58773A" w:rsidRPr="0058773A">
        <w:rPr>
          <w:sz w:val="24"/>
          <w:szCs w:val="24"/>
        </w:rPr>
        <w:t>emporary or final stabilization for disturbed slopes, disturbed soils, and soil stockpiles; and</w:t>
      </w:r>
    </w:p>
    <w:p w14:paraId="27EE2C73" w14:textId="77777777" w:rsidR="0058773A" w:rsidRPr="0058773A" w:rsidRDefault="0058773A" w:rsidP="00A327D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8773A">
        <w:rPr>
          <w:sz w:val="24"/>
          <w:szCs w:val="24"/>
        </w:rPr>
        <w:t>Proper installation of erosion and sediment control measures in anticipation of spring thaw.</w:t>
      </w:r>
    </w:p>
    <w:p w14:paraId="772BF344" w14:textId="77777777" w:rsidR="0058773A" w:rsidRDefault="0058773A">
      <w:pPr>
        <w:rPr>
          <w:sz w:val="24"/>
          <w:szCs w:val="24"/>
        </w:rPr>
      </w:pPr>
    </w:p>
    <w:p w14:paraId="6C208072" w14:textId="77777777" w:rsidR="00323D7F" w:rsidRPr="00323D7F" w:rsidRDefault="00323D7F">
      <w:pPr>
        <w:rPr>
          <w:sz w:val="24"/>
          <w:szCs w:val="24"/>
        </w:rPr>
      </w:pPr>
      <w:r w:rsidRPr="00323D7F">
        <w:rPr>
          <w:sz w:val="24"/>
          <w:szCs w:val="24"/>
        </w:rPr>
        <w:t>Please include a copy of this memo in Appendix K of the SWPPP.</w:t>
      </w:r>
    </w:p>
    <w:p w14:paraId="35EC8249" w14:textId="77777777" w:rsidR="00323D7F" w:rsidRDefault="00323D7F">
      <w:pPr>
        <w:rPr>
          <w:sz w:val="24"/>
          <w:szCs w:val="24"/>
        </w:rPr>
      </w:pPr>
    </w:p>
    <w:sdt>
      <w:sdtPr>
        <w:rPr>
          <w:sz w:val="24"/>
          <w:szCs w:val="24"/>
        </w:rPr>
        <w:id w:val="642161987"/>
        <w:placeholder>
          <w:docPart w:val="2B48DF180A5C470AAEAE17BEE8075AED"/>
        </w:placeholder>
        <w:showingPlcHdr/>
        <w:text/>
      </w:sdtPr>
      <w:sdtEndPr/>
      <w:sdtContent>
        <w:p w14:paraId="4D4F0183" w14:textId="77777777" w:rsidR="008A7FC5" w:rsidRDefault="008A7FC5">
          <w:pPr>
            <w:rPr>
              <w:sz w:val="24"/>
              <w:szCs w:val="24"/>
            </w:rPr>
          </w:pPr>
          <w:r w:rsidRPr="008A7FC5">
            <w:rPr>
              <w:rStyle w:val="PlaceholderText"/>
              <w:highlight w:val="yellow"/>
            </w:rPr>
            <w:t>Click to enter DOT&amp;PF Project Engineer name</w:t>
          </w:r>
        </w:p>
      </w:sdtContent>
    </w:sdt>
    <w:sdt>
      <w:sdtPr>
        <w:rPr>
          <w:sz w:val="24"/>
          <w:szCs w:val="24"/>
        </w:rPr>
        <w:id w:val="124363190"/>
        <w:placeholder>
          <w:docPart w:val="9CFBDE0BE7E64FDBA81C96983E2E4EFC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6AF9D401" w14:textId="77777777" w:rsidR="00757B43" w:rsidRPr="00323D7F" w:rsidRDefault="00757B43">
          <w:pPr>
            <w:rPr>
              <w:sz w:val="24"/>
              <w:szCs w:val="24"/>
            </w:rPr>
          </w:pPr>
          <w:r w:rsidRPr="00757B43">
            <w:rPr>
              <w:rStyle w:val="PlaceholderText"/>
              <w:highlight w:val="yellow"/>
            </w:rPr>
            <w:t>Click to enter date</w:t>
          </w:r>
        </w:p>
      </w:sdtContent>
    </w:sdt>
    <w:sectPr w:rsidR="00757B43" w:rsidRPr="00323D7F" w:rsidSect="00827D5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87546" w14:textId="77777777" w:rsidR="00285A49" w:rsidRDefault="00285A49" w:rsidP="00B65335">
      <w:pPr>
        <w:spacing w:line="240" w:lineRule="auto"/>
      </w:pPr>
      <w:r>
        <w:separator/>
      </w:r>
    </w:p>
  </w:endnote>
  <w:endnote w:type="continuationSeparator" w:id="0">
    <w:p w14:paraId="76B7D59D" w14:textId="77777777" w:rsidR="00285A49" w:rsidRDefault="00285A49" w:rsidP="00B65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B0BAF" w14:textId="77777777" w:rsidR="00285A49" w:rsidRDefault="00285A49" w:rsidP="00B65335">
      <w:pPr>
        <w:spacing w:line="240" w:lineRule="auto"/>
      </w:pPr>
      <w:r>
        <w:separator/>
      </w:r>
    </w:p>
  </w:footnote>
  <w:footnote w:type="continuationSeparator" w:id="0">
    <w:p w14:paraId="2F1B0C85" w14:textId="77777777" w:rsidR="00285A49" w:rsidRDefault="00285A49" w:rsidP="00B653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73748"/>
    <w:multiLevelType w:val="hybridMultilevel"/>
    <w:tmpl w:val="03A66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E09EB"/>
    <w:multiLevelType w:val="hybridMultilevel"/>
    <w:tmpl w:val="66B23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E7367"/>
    <w:multiLevelType w:val="hybridMultilevel"/>
    <w:tmpl w:val="51A0F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544E5"/>
    <w:multiLevelType w:val="hybridMultilevel"/>
    <w:tmpl w:val="AB52D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50"/>
    <w:rsid w:val="00034A1A"/>
    <w:rsid w:val="000C5C8A"/>
    <w:rsid w:val="001331DD"/>
    <w:rsid w:val="001F16AC"/>
    <w:rsid w:val="0025626D"/>
    <w:rsid w:val="00262E28"/>
    <w:rsid w:val="00267844"/>
    <w:rsid w:val="00285A49"/>
    <w:rsid w:val="00323D7F"/>
    <w:rsid w:val="00345A2C"/>
    <w:rsid w:val="00374A6F"/>
    <w:rsid w:val="003953AF"/>
    <w:rsid w:val="0040220C"/>
    <w:rsid w:val="00417724"/>
    <w:rsid w:val="004669B7"/>
    <w:rsid w:val="004867AE"/>
    <w:rsid w:val="0058773A"/>
    <w:rsid w:val="0059010E"/>
    <w:rsid w:val="005B7990"/>
    <w:rsid w:val="005E1389"/>
    <w:rsid w:val="006018C3"/>
    <w:rsid w:val="006519C2"/>
    <w:rsid w:val="006A1B6E"/>
    <w:rsid w:val="00737284"/>
    <w:rsid w:val="007471F7"/>
    <w:rsid w:val="00757B43"/>
    <w:rsid w:val="007D2AC3"/>
    <w:rsid w:val="0081461F"/>
    <w:rsid w:val="00827D5E"/>
    <w:rsid w:val="008641FF"/>
    <w:rsid w:val="008A7FC5"/>
    <w:rsid w:val="009A559E"/>
    <w:rsid w:val="009B2610"/>
    <w:rsid w:val="009B7340"/>
    <w:rsid w:val="00A327D5"/>
    <w:rsid w:val="00AD07BD"/>
    <w:rsid w:val="00AD5E65"/>
    <w:rsid w:val="00B36ABA"/>
    <w:rsid w:val="00B65335"/>
    <w:rsid w:val="00BA543D"/>
    <w:rsid w:val="00BE457C"/>
    <w:rsid w:val="00BF0550"/>
    <w:rsid w:val="00C1384C"/>
    <w:rsid w:val="00C2621C"/>
    <w:rsid w:val="00C510C4"/>
    <w:rsid w:val="00C515A8"/>
    <w:rsid w:val="00D1047C"/>
    <w:rsid w:val="00D96F62"/>
    <w:rsid w:val="00DD17F9"/>
    <w:rsid w:val="00F20E3E"/>
    <w:rsid w:val="00FD250C"/>
    <w:rsid w:val="00FE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092E4"/>
  <w15:chartTrackingRefBased/>
  <w15:docId w15:val="{BEBFFD27-AE1F-4696-B678-5A8AABE5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7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772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64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41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41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1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1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8B60B4320346A4A1687840B56CD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F0D8C-CE80-4C51-9627-7CE14751189E}"/>
      </w:docPartPr>
      <w:docPartBody>
        <w:p w:rsidR="006057EA" w:rsidRDefault="001A6B21" w:rsidP="001A6B21">
          <w:pPr>
            <w:pStyle w:val="DF8B60B4320346A4A1687840B56CD6A314"/>
          </w:pPr>
          <w:r w:rsidRPr="00712992">
            <w:rPr>
              <w:rStyle w:val="PlaceholderText"/>
              <w:highlight w:val="yellow"/>
            </w:rPr>
            <w:t>click to enter project name</w:t>
          </w:r>
        </w:p>
      </w:docPartBody>
    </w:docPart>
    <w:docPart>
      <w:docPartPr>
        <w:name w:val="4C806228C8F04AE5AE4E4637FBFA9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10B5C-D9E8-4EC3-A8CF-BA68EA0385D8}"/>
      </w:docPartPr>
      <w:docPartBody>
        <w:p w:rsidR="006057EA" w:rsidRDefault="001A6B21" w:rsidP="001A6B21">
          <w:pPr>
            <w:pStyle w:val="4C806228C8F04AE5AE4E4637FBFA96DE14"/>
          </w:pPr>
          <w:r w:rsidRPr="00712992">
            <w:rPr>
              <w:rStyle w:val="PlaceholderText"/>
              <w:highlight w:val="yellow"/>
            </w:rPr>
            <w:t xml:space="preserve">click to enter </w:t>
          </w:r>
          <w:r>
            <w:rPr>
              <w:rStyle w:val="PlaceholderText"/>
              <w:highlight w:val="yellow"/>
            </w:rPr>
            <w:t xml:space="preserve">project </w:t>
          </w:r>
          <w:r w:rsidRPr="00712992">
            <w:rPr>
              <w:rStyle w:val="PlaceholderText"/>
              <w:highlight w:val="yellow"/>
            </w:rPr>
            <w:t>number</w:t>
          </w:r>
        </w:p>
      </w:docPartBody>
    </w:docPart>
    <w:docPart>
      <w:docPartPr>
        <w:name w:val="01309EAADE7A4CD89009262DACED9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BA0AF-1DFF-4E69-846B-889DC70E3AB2}"/>
      </w:docPartPr>
      <w:docPartBody>
        <w:p w:rsidR="006057EA" w:rsidRDefault="001A6B21" w:rsidP="001A6B21">
          <w:pPr>
            <w:pStyle w:val="01309EAADE7A4CD89009262DACED9D6714"/>
          </w:pPr>
          <w:r w:rsidRPr="00712992">
            <w:rPr>
              <w:rStyle w:val="PlaceholderText"/>
              <w:highlight w:val="yellow"/>
            </w:rPr>
            <w:t xml:space="preserve">click to enter </w:t>
          </w:r>
          <w:r>
            <w:rPr>
              <w:rStyle w:val="PlaceholderText"/>
              <w:highlight w:val="yellow"/>
            </w:rPr>
            <w:t xml:space="preserve">SWPPP amendment </w:t>
          </w:r>
          <w:r w:rsidRPr="00712992">
            <w:rPr>
              <w:rStyle w:val="PlaceholderText"/>
              <w:highlight w:val="yellow"/>
            </w:rPr>
            <w:t>number</w:t>
          </w:r>
        </w:p>
      </w:docPartBody>
    </w:docPart>
    <w:docPart>
      <w:docPartPr>
        <w:name w:val="FAF9ED592E58499FAF4B1E78AE60C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72E8E-710A-43DC-BF95-AF86DCBCF6E5}"/>
      </w:docPartPr>
      <w:docPartBody>
        <w:p w:rsidR="006057EA" w:rsidRDefault="001A6B21" w:rsidP="001A6B21">
          <w:pPr>
            <w:pStyle w:val="FAF9ED592E58499FAF4B1E78AE60CAAA10"/>
          </w:pPr>
          <w:r w:rsidRPr="00374A6F">
            <w:rPr>
              <w:rStyle w:val="PlaceholderText"/>
              <w:b/>
              <w:highlight w:val="yellow"/>
            </w:rPr>
            <w:t>click to enter a date at least 14 days after the WRCC fall freeze-up date</w:t>
          </w:r>
        </w:p>
      </w:docPartBody>
    </w:docPart>
    <w:docPart>
      <w:docPartPr>
        <w:name w:val="7ADB8100FD06406E86B5AB6C9EEDB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DC3A4-A44C-49FF-BFAE-E353EAC4EF57}"/>
      </w:docPartPr>
      <w:docPartBody>
        <w:p w:rsidR="006057EA" w:rsidRDefault="001A6B21" w:rsidP="001A6B21">
          <w:pPr>
            <w:pStyle w:val="7ADB8100FD06406E86B5AB6C9EEDB9ED9"/>
          </w:pPr>
          <w:r w:rsidRPr="00BA543D">
            <w:rPr>
              <w:rStyle w:val="PlaceholderText"/>
              <w:b/>
              <w:highlight w:val="yellow"/>
            </w:rPr>
            <w:t>click to enter a date at least 21 days prior to the WRCC spring thaw date</w:t>
          </w:r>
        </w:p>
      </w:docPartBody>
    </w:docPart>
    <w:docPart>
      <w:docPartPr>
        <w:name w:val="2B48DF180A5C470AAEAE17BEE8075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737D4-69D0-49A8-B6C7-545C67623D6C}"/>
      </w:docPartPr>
      <w:docPartBody>
        <w:p w:rsidR="001A6B21" w:rsidRDefault="001A6B21" w:rsidP="001A6B21">
          <w:pPr>
            <w:pStyle w:val="2B48DF180A5C470AAEAE17BEE8075AED7"/>
          </w:pPr>
          <w:r w:rsidRPr="008A7FC5">
            <w:rPr>
              <w:rStyle w:val="PlaceholderText"/>
              <w:highlight w:val="yellow"/>
            </w:rPr>
            <w:t>Click to enter DOT&amp;PF Project Engineer name</w:t>
          </w:r>
        </w:p>
      </w:docPartBody>
    </w:docPart>
    <w:docPart>
      <w:docPartPr>
        <w:name w:val="9CFBDE0BE7E64FDBA81C96983E2E4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63F90-4E69-4C67-8E2B-68DCADAB16D6}"/>
      </w:docPartPr>
      <w:docPartBody>
        <w:p w:rsidR="001A6B21" w:rsidRDefault="001A6B21" w:rsidP="001A6B21">
          <w:pPr>
            <w:pStyle w:val="9CFBDE0BE7E64FDBA81C96983E2E4EFC5"/>
          </w:pPr>
          <w:r w:rsidRPr="00757B43">
            <w:rPr>
              <w:rStyle w:val="PlaceholderText"/>
              <w:highlight w:val="yellow"/>
            </w:rPr>
            <w:t>Click to 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2B"/>
    <w:rsid w:val="00150819"/>
    <w:rsid w:val="00191CE0"/>
    <w:rsid w:val="001A6B21"/>
    <w:rsid w:val="001B2EC0"/>
    <w:rsid w:val="00367645"/>
    <w:rsid w:val="00455CFE"/>
    <w:rsid w:val="006057EA"/>
    <w:rsid w:val="0061762B"/>
    <w:rsid w:val="00754EFD"/>
    <w:rsid w:val="00886CAE"/>
    <w:rsid w:val="0089099F"/>
    <w:rsid w:val="008A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6B21"/>
    <w:rPr>
      <w:color w:val="808080"/>
    </w:rPr>
  </w:style>
  <w:style w:type="paragraph" w:customStyle="1" w:styleId="DF8B60B4320346A4A1687840B56CD6A3">
    <w:name w:val="DF8B60B4320346A4A1687840B56CD6A3"/>
    <w:rsid w:val="0061762B"/>
  </w:style>
  <w:style w:type="paragraph" w:customStyle="1" w:styleId="4C806228C8F04AE5AE4E4637FBFA96DE">
    <w:name w:val="4C806228C8F04AE5AE4E4637FBFA96DE"/>
    <w:rsid w:val="0061762B"/>
  </w:style>
  <w:style w:type="paragraph" w:customStyle="1" w:styleId="01309EAADE7A4CD89009262DACED9D67">
    <w:name w:val="01309EAADE7A4CD89009262DACED9D67"/>
    <w:rsid w:val="0061762B"/>
  </w:style>
  <w:style w:type="paragraph" w:customStyle="1" w:styleId="DF8B60B4320346A4A1687840B56CD6A31">
    <w:name w:val="DF8B60B4320346A4A1687840B56CD6A31"/>
    <w:rsid w:val="0061762B"/>
    <w:pPr>
      <w:spacing w:after="0"/>
    </w:pPr>
    <w:rPr>
      <w:rFonts w:eastAsiaTheme="minorHAnsi"/>
    </w:rPr>
  </w:style>
  <w:style w:type="paragraph" w:customStyle="1" w:styleId="4C806228C8F04AE5AE4E4637FBFA96DE1">
    <w:name w:val="4C806228C8F04AE5AE4E4637FBFA96DE1"/>
    <w:rsid w:val="0061762B"/>
    <w:pPr>
      <w:spacing w:after="0"/>
    </w:pPr>
    <w:rPr>
      <w:rFonts w:eastAsiaTheme="minorHAnsi"/>
    </w:rPr>
  </w:style>
  <w:style w:type="paragraph" w:customStyle="1" w:styleId="01309EAADE7A4CD89009262DACED9D671">
    <w:name w:val="01309EAADE7A4CD89009262DACED9D671"/>
    <w:rsid w:val="0061762B"/>
    <w:pPr>
      <w:spacing w:after="0"/>
    </w:pPr>
    <w:rPr>
      <w:rFonts w:eastAsiaTheme="minorHAnsi"/>
    </w:rPr>
  </w:style>
  <w:style w:type="paragraph" w:customStyle="1" w:styleId="3AEFCF9330C6467AAB8669448F375CCC">
    <w:name w:val="3AEFCF9330C6467AAB8669448F375CCC"/>
    <w:rsid w:val="0061762B"/>
    <w:pPr>
      <w:spacing w:after="0"/>
    </w:pPr>
    <w:rPr>
      <w:rFonts w:eastAsiaTheme="minorHAnsi"/>
    </w:rPr>
  </w:style>
  <w:style w:type="paragraph" w:customStyle="1" w:styleId="DF8B60B4320346A4A1687840B56CD6A32">
    <w:name w:val="DF8B60B4320346A4A1687840B56CD6A32"/>
    <w:rsid w:val="0061762B"/>
    <w:pPr>
      <w:spacing w:after="0"/>
    </w:pPr>
    <w:rPr>
      <w:rFonts w:eastAsiaTheme="minorHAnsi"/>
    </w:rPr>
  </w:style>
  <w:style w:type="paragraph" w:customStyle="1" w:styleId="4C806228C8F04AE5AE4E4637FBFA96DE2">
    <w:name w:val="4C806228C8F04AE5AE4E4637FBFA96DE2"/>
    <w:rsid w:val="0061762B"/>
    <w:pPr>
      <w:spacing w:after="0"/>
    </w:pPr>
    <w:rPr>
      <w:rFonts w:eastAsiaTheme="minorHAnsi"/>
    </w:rPr>
  </w:style>
  <w:style w:type="paragraph" w:customStyle="1" w:styleId="01309EAADE7A4CD89009262DACED9D672">
    <w:name w:val="01309EAADE7A4CD89009262DACED9D672"/>
    <w:rsid w:val="0061762B"/>
    <w:pPr>
      <w:spacing w:after="0"/>
    </w:pPr>
    <w:rPr>
      <w:rFonts w:eastAsiaTheme="minorHAnsi"/>
    </w:rPr>
  </w:style>
  <w:style w:type="paragraph" w:customStyle="1" w:styleId="3AEFCF9330C6467AAB8669448F375CCC1">
    <w:name w:val="3AEFCF9330C6467AAB8669448F375CCC1"/>
    <w:rsid w:val="0061762B"/>
    <w:pPr>
      <w:spacing w:after="0"/>
    </w:pPr>
    <w:rPr>
      <w:rFonts w:eastAsiaTheme="minorHAnsi"/>
    </w:rPr>
  </w:style>
  <w:style w:type="paragraph" w:customStyle="1" w:styleId="DF8B60B4320346A4A1687840B56CD6A33">
    <w:name w:val="DF8B60B4320346A4A1687840B56CD6A33"/>
    <w:rsid w:val="0061762B"/>
    <w:pPr>
      <w:spacing w:after="0"/>
    </w:pPr>
    <w:rPr>
      <w:rFonts w:eastAsiaTheme="minorHAnsi"/>
    </w:rPr>
  </w:style>
  <w:style w:type="paragraph" w:customStyle="1" w:styleId="4C806228C8F04AE5AE4E4637FBFA96DE3">
    <w:name w:val="4C806228C8F04AE5AE4E4637FBFA96DE3"/>
    <w:rsid w:val="0061762B"/>
    <w:pPr>
      <w:spacing w:after="0"/>
    </w:pPr>
    <w:rPr>
      <w:rFonts w:eastAsiaTheme="minorHAnsi"/>
    </w:rPr>
  </w:style>
  <w:style w:type="paragraph" w:customStyle="1" w:styleId="01309EAADE7A4CD89009262DACED9D673">
    <w:name w:val="01309EAADE7A4CD89009262DACED9D673"/>
    <w:rsid w:val="0061762B"/>
    <w:pPr>
      <w:spacing w:after="0"/>
    </w:pPr>
    <w:rPr>
      <w:rFonts w:eastAsiaTheme="minorHAnsi"/>
    </w:rPr>
  </w:style>
  <w:style w:type="paragraph" w:customStyle="1" w:styleId="9EE8A130FB7040F38EFAB0FD6CEF8A82">
    <w:name w:val="9EE8A130FB7040F38EFAB0FD6CEF8A82"/>
    <w:rsid w:val="0061762B"/>
    <w:pPr>
      <w:spacing w:after="0"/>
    </w:pPr>
    <w:rPr>
      <w:rFonts w:eastAsiaTheme="minorHAnsi"/>
    </w:rPr>
  </w:style>
  <w:style w:type="paragraph" w:customStyle="1" w:styleId="DF8B60B4320346A4A1687840B56CD6A34">
    <w:name w:val="DF8B60B4320346A4A1687840B56CD6A34"/>
    <w:rsid w:val="0061762B"/>
    <w:pPr>
      <w:spacing w:after="0"/>
    </w:pPr>
    <w:rPr>
      <w:rFonts w:eastAsiaTheme="minorHAnsi"/>
    </w:rPr>
  </w:style>
  <w:style w:type="paragraph" w:customStyle="1" w:styleId="4C806228C8F04AE5AE4E4637FBFA96DE4">
    <w:name w:val="4C806228C8F04AE5AE4E4637FBFA96DE4"/>
    <w:rsid w:val="0061762B"/>
    <w:pPr>
      <w:spacing w:after="0"/>
    </w:pPr>
    <w:rPr>
      <w:rFonts w:eastAsiaTheme="minorHAnsi"/>
    </w:rPr>
  </w:style>
  <w:style w:type="paragraph" w:customStyle="1" w:styleId="01309EAADE7A4CD89009262DACED9D674">
    <w:name w:val="01309EAADE7A4CD89009262DACED9D674"/>
    <w:rsid w:val="0061762B"/>
    <w:pPr>
      <w:spacing w:after="0"/>
    </w:pPr>
    <w:rPr>
      <w:rFonts w:eastAsiaTheme="minorHAnsi"/>
    </w:rPr>
  </w:style>
  <w:style w:type="paragraph" w:customStyle="1" w:styleId="FAF9ED592E58499FAF4B1E78AE60CAAA">
    <w:name w:val="FAF9ED592E58499FAF4B1E78AE60CAAA"/>
    <w:rsid w:val="0061762B"/>
    <w:pPr>
      <w:spacing w:after="0"/>
    </w:pPr>
    <w:rPr>
      <w:rFonts w:eastAsiaTheme="minorHAnsi"/>
    </w:rPr>
  </w:style>
  <w:style w:type="paragraph" w:customStyle="1" w:styleId="DF8B60B4320346A4A1687840B56CD6A35">
    <w:name w:val="DF8B60B4320346A4A1687840B56CD6A35"/>
    <w:rsid w:val="0061762B"/>
    <w:pPr>
      <w:spacing w:after="0"/>
    </w:pPr>
    <w:rPr>
      <w:rFonts w:eastAsiaTheme="minorHAnsi"/>
    </w:rPr>
  </w:style>
  <w:style w:type="paragraph" w:customStyle="1" w:styleId="4C806228C8F04AE5AE4E4637FBFA96DE5">
    <w:name w:val="4C806228C8F04AE5AE4E4637FBFA96DE5"/>
    <w:rsid w:val="0061762B"/>
    <w:pPr>
      <w:spacing w:after="0"/>
    </w:pPr>
    <w:rPr>
      <w:rFonts w:eastAsiaTheme="minorHAnsi"/>
    </w:rPr>
  </w:style>
  <w:style w:type="paragraph" w:customStyle="1" w:styleId="01309EAADE7A4CD89009262DACED9D675">
    <w:name w:val="01309EAADE7A4CD89009262DACED9D675"/>
    <w:rsid w:val="0061762B"/>
    <w:pPr>
      <w:spacing w:after="0"/>
    </w:pPr>
    <w:rPr>
      <w:rFonts w:eastAsiaTheme="minorHAnsi"/>
    </w:rPr>
  </w:style>
  <w:style w:type="paragraph" w:customStyle="1" w:styleId="FAF9ED592E58499FAF4B1E78AE60CAAA1">
    <w:name w:val="FAF9ED592E58499FAF4B1E78AE60CAAA1"/>
    <w:rsid w:val="0061762B"/>
    <w:pPr>
      <w:spacing w:after="0"/>
    </w:pPr>
    <w:rPr>
      <w:rFonts w:eastAsiaTheme="minorHAnsi"/>
    </w:rPr>
  </w:style>
  <w:style w:type="paragraph" w:customStyle="1" w:styleId="7ADB8100FD06406E86B5AB6C9EEDB9ED">
    <w:name w:val="7ADB8100FD06406E86B5AB6C9EEDB9ED"/>
    <w:rsid w:val="0061762B"/>
    <w:pPr>
      <w:spacing w:after="0"/>
    </w:pPr>
    <w:rPr>
      <w:rFonts w:eastAsiaTheme="minorHAnsi"/>
    </w:rPr>
  </w:style>
  <w:style w:type="paragraph" w:customStyle="1" w:styleId="DF8B60B4320346A4A1687840B56CD6A36">
    <w:name w:val="DF8B60B4320346A4A1687840B56CD6A36"/>
    <w:rsid w:val="0061762B"/>
    <w:pPr>
      <w:spacing w:after="0"/>
    </w:pPr>
    <w:rPr>
      <w:rFonts w:eastAsiaTheme="minorHAnsi"/>
    </w:rPr>
  </w:style>
  <w:style w:type="paragraph" w:customStyle="1" w:styleId="4C806228C8F04AE5AE4E4637FBFA96DE6">
    <w:name w:val="4C806228C8F04AE5AE4E4637FBFA96DE6"/>
    <w:rsid w:val="0061762B"/>
    <w:pPr>
      <w:spacing w:after="0"/>
    </w:pPr>
    <w:rPr>
      <w:rFonts w:eastAsiaTheme="minorHAnsi"/>
    </w:rPr>
  </w:style>
  <w:style w:type="paragraph" w:customStyle="1" w:styleId="01309EAADE7A4CD89009262DACED9D676">
    <w:name w:val="01309EAADE7A4CD89009262DACED9D676"/>
    <w:rsid w:val="0061762B"/>
    <w:pPr>
      <w:spacing w:after="0"/>
    </w:pPr>
    <w:rPr>
      <w:rFonts w:eastAsiaTheme="minorHAnsi"/>
    </w:rPr>
  </w:style>
  <w:style w:type="paragraph" w:customStyle="1" w:styleId="FAF9ED592E58499FAF4B1E78AE60CAAA2">
    <w:name w:val="FAF9ED592E58499FAF4B1E78AE60CAAA2"/>
    <w:rsid w:val="0061762B"/>
    <w:pPr>
      <w:spacing w:after="0"/>
    </w:pPr>
    <w:rPr>
      <w:rFonts w:eastAsiaTheme="minorHAnsi"/>
    </w:rPr>
  </w:style>
  <w:style w:type="paragraph" w:customStyle="1" w:styleId="7ADB8100FD06406E86B5AB6C9EEDB9ED1">
    <w:name w:val="7ADB8100FD06406E86B5AB6C9EEDB9ED1"/>
    <w:rsid w:val="0061762B"/>
    <w:pPr>
      <w:spacing w:after="0"/>
    </w:pPr>
    <w:rPr>
      <w:rFonts w:eastAsiaTheme="minorHAnsi"/>
    </w:rPr>
  </w:style>
  <w:style w:type="paragraph" w:customStyle="1" w:styleId="C651636EDCE444C78DBB225ACC247A39">
    <w:name w:val="C651636EDCE444C78DBB225ACC247A39"/>
    <w:rsid w:val="0061762B"/>
    <w:pPr>
      <w:spacing w:after="0"/>
    </w:pPr>
    <w:rPr>
      <w:rFonts w:eastAsiaTheme="minorHAnsi"/>
    </w:rPr>
  </w:style>
  <w:style w:type="paragraph" w:customStyle="1" w:styleId="DF8B60B4320346A4A1687840B56CD6A37">
    <w:name w:val="DF8B60B4320346A4A1687840B56CD6A37"/>
    <w:rsid w:val="001B2EC0"/>
    <w:pPr>
      <w:spacing w:after="0"/>
    </w:pPr>
    <w:rPr>
      <w:rFonts w:eastAsiaTheme="minorHAnsi"/>
    </w:rPr>
  </w:style>
  <w:style w:type="paragraph" w:customStyle="1" w:styleId="4C806228C8F04AE5AE4E4637FBFA96DE7">
    <w:name w:val="4C806228C8F04AE5AE4E4637FBFA96DE7"/>
    <w:rsid w:val="001B2EC0"/>
    <w:pPr>
      <w:spacing w:after="0"/>
    </w:pPr>
    <w:rPr>
      <w:rFonts w:eastAsiaTheme="minorHAnsi"/>
    </w:rPr>
  </w:style>
  <w:style w:type="paragraph" w:customStyle="1" w:styleId="01309EAADE7A4CD89009262DACED9D677">
    <w:name w:val="01309EAADE7A4CD89009262DACED9D677"/>
    <w:rsid w:val="001B2EC0"/>
    <w:pPr>
      <w:spacing w:after="0"/>
    </w:pPr>
    <w:rPr>
      <w:rFonts w:eastAsiaTheme="minorHAnsi"/>
    </w:rPr>
  </w:style>
  <w:style w:type="paragraph" w:customStyle="1" w:styleId="FAF9ED592E58499FAF4B1E78AE60CAAA3">
    <w:name w:val="FAF9ED592E58499FAF4B1E78AE60CAAA3"/>
    <w:rsid w:val="001B2EC0"/>
    <w:pPr>
      <w:spacing w:after="0"/>
    </w:pPr>
    <w:rPr>
      <w:rFonts w:eastAsiaTheme="minorHAnsi"/>
    </w:rPr>
  </w:style>
  <w:style w:type="paragraph" w:customStyle="1" w:styleId="7ADB8100FD06406E86B5AB6C9EEDB9ED2">
    <w:name w:val="7ADB8100FD06406E86B5AB6C9EEDB9ED2"/>
    <w:rsid w:val="001B2EC0"/>
    <w:pPr>
      <w:spacing w:after="0"/>
    </w:pPr>
    <w:rPr>
      <w:rFonts w:eastAsiaTheme="minorHAnsi"/>
    </w:rPr>
  </w:style>
  <w:style w:type="paragraph" w:customStyle="1" w:styleId="2B48DF180A5C470AAEAE17BEE8075AED">
    <w:name w:val="2B48DF180A5C470AAEAE17BEE8075AED"/>
    <w:rsid w:val="001B2EC0"/>
    <w:pPr>
      <w:spacing w:after="0"/>
    </w:pPr>
    <w:rPr>
      <w:rFonts w:eastAsiaTheme="minorHAnsi"/>
    </w:rPr>
  </w:style>
  <w:style w:type="paragraph" w:customStyle="1" w:styleId="DF8B60B4320346A4A1687840B56CD6A38">
    <w:name w:val="DF8B60B4320346A4A1687840B56CD6A38"/>
    <w:rsid w:val="001B2EC0"/>
    <w:pPr>
      <w:spacing w:after="0"/>
    </w:pPr>
    <w:rPr>
      <w:rFonts w:eastAsiaTheme="minorHAnsi"/>
    </w:rPr>
  </w:style>
  <w:style w:type="paragraph" w:customStyle="1" w:styleId="4C806228C8F04AE5AE4E4637FBFA96DE8">
    <w:name w:val="4C806228C8F04AE5AE4E4637FBFA96DE8"/>
    <w:rsid w:val="001B2EC0"/>
    <w:pPr>
      <w:spacing w:after="0"/>
    </w:pPr>
    <w:rPr>
      <w:rFonts w:eastAsiaTheme="minorHAnsi"/>
    </w:rPr>
  </w:style>
  <w:style w:type="paragraph" w:customStyle="1" w:styleId="01309EAADE7A4CD89009262DACED9D678">
    <w:name w:val="01309EAADE7A4CD89009262DACED9D678"/>
    <w:rsid w:val="001B2EC0"/>
    <w:pPr>
      <w:spacing w:after="0"/>
    </w:pPr>
    <w:rPr>
      <w:rFonts w:eastAsiaTheme="minorHAnsi"/>
    </w:rPr>
  </w:style>
  <w:style w:type="paragraph" w:customStyle="1" w:styleId="FAF9ED592E58499FAF4B1E78AE60CAAA4">
    <w:name w:val="FAF9ED592E58499FAF4B1E78AE60CAAA4"/>
    <w:rsid w:val="001B2EC0"/>
    <w:pPr>
      <w:spacing w:after="0"/>
    </w:pPr>
    <w:rPr>
      <w:rFonts w:eastAsiaTheme="minorHAnsi"/>
    </w:rPr>
  </w:style>
  <w:style w:type="paragraph" w:customStyle="1" w:styleId="7ADB8100FD06406E86B5AB6C9EEDB9ED3">
    <w:name w:val="7ADB8100FD06406E86B5AB6C9EEDB9ED3"/>
    <w:rsid w:val="001B2EC0"/>
    <w:pPr>
      <w:spacing w:after="0"/>
    </w:pPr>
    <w:rPr>
      <w:rFonts w:eastAsiaTheme="minorHAnsi"/>
    </w:rPr>
  </w:style>
  <w:style w:type="paragraph" w:customStyle="1" w:styleId="2B48DF180A5C470AAEAE17BEE8075AED1">
    <w:name w:val="2B48DF180A5C470AAEAE17BEE8075AED1"/>
    <w:rsid w:val="001B2EC0"/>
    <w:pPr>
      <w:spacing w:after="0"/>
    </w:pPr>
    <w:rPr>
      <w:rFonts w:eastAsiaTheme="minorHAnsi"/>
    </w:rPr>
  </w:style>
  <w:style w:type="paragraph" w:customStyle="1" w:styleId="DF8B60B4320346A4A1687840B56CD6A39">
    <w:name w:val="DF8B60B4320346A4A1687840B56CD6A39"/>
    <w:rsid w:val="001B2EC0"/>
    <w:pPr>
      <w:spacing w:after="0"/>
    </w:pPr>
    <w:rPr>
      <w:rFonts w:eastAsiaTheme="minorHAnsi"/>
    </w:rPr>
  </w:style>
  <w:style w:type="paragraph" w:customStyle="1" w:styleId="4C806228C8F04AE5AE4E4637FBFA96DE9">
    <w:name w:val="4C806228C8F04AE5AE4E4637FBFA96DE9"/>
    <w:rsid w:val="001B2EC0"/>
    <w:pPr>
      <w:spacing w:after="0"/>
    </w:pPr>
    <w:rPr>
      <w:rFonts w:eastAsiaTheme="minorHAnsi"/>
    </w:rPr>
  </w:style>
  <w:style w:type="paragraph" w:customStyle="1" w:styleId="01309EAADE7A4CD89009262DACED9D679">
    <w:name w:val="01309EAADE7A4CD89009262DACED9D679"/>
    <w:rsid w:val="001B2EC0"/>
    <w:pPr>
      <w:spacing w:after="0"/>
    </w:pPr>
    <w:rPr>
      <w:rFonts w:eastAsiaTheme="minorHAnsi"/>
    </w:rPr>
  </w:style>
  <w:style w:type="paragraph" w:customStyle="1" w:styleId="FAF9ED592E58499FAF4B1E78AE60CAAA5">
    <w:name w:val="FAF9ED592E58499FAF4B1E78AE60CAAA5"/>
    <w:rsid w:val="001B2EC0"/>
    <w:pPr>
      <w:spacing w:after="0"/>
    </w:pPr>
    <w:rPr>
      <w:rFonts w:eastAsiaTheme="minorHAnsi"/>
    </w:rPr>
  </w:style>
  <w:style w:type="paragraph" w:customStyle="1" w:styleId="7ADB8100FD06406E86B5AB6C9EEDB9ED4">
    <w:name w:val="7ADB8100FD06406E86B5AB6C9EEDB9ED4"/>
    <w:rsid w:val="001B2EC0"/>
    <w:pPr>
      <w:spacing w:after="0"/>
    </w:pPr>
    <w:rPr>
      <w:rFonts w:eastAsiaTheme="minorHAnsi"/>
    </w:rPr>
  </w:style>
  <w:style w:type="paragraph" w:customStyle="1" w:styleId="2B48DF180A5C470AAEAE17BEE8075AED2">
    <w:name w:val="2B48DF180A5C470AAEAE17BEE8075AED2"/>
    <w:rsid w:val="001B2EC0"/>
    <w:pPr>
      <w:spacing w:after="0"/>
    </w:pPr>
    <w:rPr>
      <w:rFonts w:eastAsiaTheme="minorHAnsi"/>
    </w:rPr>
  </w:style>
  <w:style w:type="paragraph" w:customStyle="1" w:styleId="9CFBDE0BE7E64FDBA81C96983E2E4EFC">
    <w:name w:val="9CFBDE0BE7E64FDBA81C96983E2E4EFC"/>
    <w:rsid w:val="001B2EC0"/>
    <w:pPr>
      <w:spacing w:after="0"/>
    </w:pPr>
    <w:rPr>
      <w:rFonts w:eastAsiaTheme="minorHAnsi"/>
    </w:rPr>
  </w:style>
  <w:style w:type="paragraph" w:customStyle="1" w:styleId="DF8B60B4320346A4A1687840B56CD6A310">
    <w:name w:val="DF8B60B4320346A4A1687840B56CD6A310"/>
    <w:rsid w:val="001B2EC0"/>
    <w:pPr>
      <w:spacing w:after="0"/>
    </w:pPr>
    <w:rPr>
      <w:rFonts w:eastAsiaTheme="minorHAnsi"/>
    </w:rPr>
  </w:style>
  <w:style w:type="paragraph" w:customStyle="1" w:styleId="4C806228C8F04AE5AE4E4637FBFA96DE10">
    <w:name w:val="4C806228C8F04AE5AE4E4637FBFA96DE10"/>
    <w:rsid w:val="001B2EC0"/>
    <w:pPr>
      <w:spacing w:after="0"/>
    </w:pPr>
    <w:rPr>
      <w:rFonts w:eastAsiaTheme="minorHAnsi"/>
    </w:rPr>
  </w:style>
  <w:style w:type="paragraph" w:customStyle="1" w:styleId="01309EAADE7A4CD89009262DACED9D6710">
    <w:name w:val="01309EAADE7A4CD89009262DACED9D6710"/>
    <w:rsid w:val="001B2EC0"/>
    <w:pPr>
      <w:spacing w:after="0"/>
    </w:pPr>
    <w:rPr>
      <w:rFonts w:eastAsiaTheme="minorHAnsi"/>
    </w:rPr>
  </w:style>
  <w:style w:type="paragraph" w:customStyle="1" w:styleId="FAF9ED592E58499FAF4B1E78AE60CAAA6">
    <w:name w:val="FAF9ED592E58499FAF4B1E78AE60CAAA6"/>
    <w:rsid w:val="001B2EC0"/>
    <w:pPr>
      <w:spacing w:after="0"/>
    </w:pPr>
    <w:rPr>
      <w:rFonts w:eastAsiaTheme="minorHAnsi"/>
    </w:rPr>
  </w:style>
  <w:style w:type="paragraph" w:customStyle="1" w:styleId="7ADB8100FD06406E86B5AB6C9EEDB9ED5">
    <w:name w:val="7ADB8100FD06406E86B5AB6C9EEDB9ED5"/>
    <w:rsid w:val="001B2EC0"/>
    <w:pPr>
      <w:spacing w:after="0"/>
    </w:pPr>
    <w:rPr>
      <w:rFonts w:eastAsiaTheme="minorHAnsi"/>
    </w:rPr>
  </w:style>
  <w:style w:type="paragraph" w:customStyle="1" w:styleId="2B48DF180A5C470AAEAE17BEE8075AED3">
    <w:name w:val="2B48DF180A5C470AAEAE17BEE8075AED3"/>
    <w:rsid w:val="001B2EC0"/>
    <w:pPr>
      <w:spacing w:after="0"/>
    </w:pPr>
    <w:rPr>
      <w:rFonts w:eastAsiaTheme="minorHAnsi"/>
    </w:rPr>
  </w:style>
  <w:style w:type="paragraph" w:customStyle="1" w:styleId="9CFBDE0BE7E64FDBA81C96983E2E4EFC1">
    <w:name w:val="9CFBDE0BE7E64FDBA81C96983E2E4EFC1"/>
    <w:rsid w:val="001B2EC0"/>
    <w:pPr>
      <w:spacing w:after="0"/>
    </w:pPr>
    <w:rPr>
      <w:rFonts w:eastAsiaTheme="minorHAnsi"/>
    </w:rPr>
  </w:style>
  <w:style w:type="paragraph" w:customStyle="1" w:styleId="DF8B60B4320346A4A1687840B56CD6A311">
    <w:name w:val="DF8B60B4320346A4A1687840B56CD6A311"/>
    <w:rsid w:val="001A6B21"/>
    <w:pPr>
      <w:spacing w:after="0"/>
    </w:pPr>
    <w:rPr>
      <w:rFonts w:eastAsiaTheme="minorHAnsi"/>
    </w:rPr>
  </w:style>
  <w:style w:type="paragraph" w:customStyle="1" w:styleId="4C806228C8F04AE5AE4E4637FBFA96DE11">
    <w:name w:val="4C806228C8F04AE5AE4E4637FBFA96DE11"/>
    <w:rsid w:val="001A6B21"/>
    <w:pPr>
      <w:spacing w:after="0"/>
    </w:pPr>
    <w:rPr>
      <w:rFonts w:eastAsiaTheme="minorHAnsi"/>
    </w:rPr>
  </w:style>
  <w:style w:type="paragraph" w:customStyle="1" w:styleId="01309EAADE7A4CD89009262DACED9D6711">
    <w:name w:val="01309EAADE7A4CD89009262DACED9D6711"/>
    <w:rsid w:val="001A6B21"/>
    <w:pPr>
      <w:spacing w:after="0"/>
    </w:pPr>
    <w:rPr>
      <w:rFonts w:eastAsiaTheme="minorHAnsi"/>
    </w:rPr>
  </w:style>
  <w:style w:type="paragraph" w:customStyle="1" w:styleId="FAF9ED592E58499FAF4B1E78AE60CAAA7">
    <w:name w:val="FAF9ED592E58499FAF4B1E78AE60CAAA7"/>
    <w:rsid w:val="001A6B21"/>
    <w:pPr>
      <w:spacing w:after="0"/>
    </w:pPr>
    <w:rPr>
      <w:rFonts w:eastAsiaTheme="minorHAnsi"/>
    </w:rPr>
  </w:style>
  <w:style w:type="paragraph" w:customStyle="1" w:styleId="7ADB8100FD06406E86B5AB6C9EEDB9ED6">
    <w:name w:val="7ADB8100FD06406E86B5AB6C9EEDB9ED6"/>
    <w:rsid w:val="001A6B21"/>
    <w:pPr>
      <w:spacing w:after="0"/>
    </w:pPr>
    <w:rPr>
      <w:rFonts w:eastAsiaTheme="minorHAnsi"/>
    </w:rPr>
  </w:style>
  <w:style w:type="paragraph" w:customStyle="1" w:styleId="2B48DF180A5C470AAEAE17BEE8075AED4">
    <w:name w:val="2B48DF180A5C470AAEAE17BEE8075AED4"/>
    <w:rsid w:val="001A6B21"/>
    <w:pPr>
      <w:spacing w:after="0"/>
    </w:pPr>
    <w:rPr>
      <w:rFonts w:eastAsiaTheme="minorHAnsi"/>
    </w:rPr>
  </w:style>
  <w:style w:type="paragraph" w:customStyle="1" w:styleId="9CFBDE0BE7E64FDBA81C96983E2E4EFC2">
    <w:name w:val="9CFBDE0BE7E64FDBA81C96983E2E4EFC2"/>
    <w:rsid w:val="001A6B21"/>
    <w:pPr>
      <w:spacing w:after="0"/>
    </w:pPr>
    <w:rPr>
      <w:rFonts w:eastAsiaTheme="minorHAnsi"/>
    </w:rPr>
  </w:style>
  <w:style w:type="paragraph" w:customStyle="1" w:styleId="DF8B60B4320346A4A1687840B56CD6A312">
    <w:name w:val="DF8B60B4320346A4A1687840B56CD6A312"/>
    <w:rsid w:val="001A6B21"/>
    <w:pPr>
      <w:spacing w:after="0"/>
    </w:pPr>
    <w:rPr>
      <w:rFonts w:eastAsiaTheme="minorHAnsi"/>
    </w:rPr>
  </w:style>
  <w:style w:type="paragraph" w:customStyle="1" w:styleId="4C806228C8F04AE5AE4E4637FBFA96DE12">
    <w:name w:val="4C806228C8F04AE5AE4E4637FBFA96DE12"/>
    <w:rsid w:val="001A6B21"/>
    <w:pPr>
      <w:spacing w:after="0"/>
    </w:pPr>
    <w:rPr>
      <w:rFonts w:eastAsiaTheme="minorHAnsi"/>
    </w:rPr>
  </w:style>
  <w:style w:type="paragraph" w:customStyle="1" w:styleId="01309EAADE7A4CD89009262DACED9D6712">
    <w:name w:val="01309EAADE7A4CD89009262DACED9D6712"/>
    <w:rsid w:val="001A6B21"/>
    <w:pPr>
      <w:spacing w:after="0"/>
    </w:pPr>
    <w:rPr>
      <w:rFonts w:eastAsiaTheme="minorHAnsi"/>
    </w:rPr>
  </w:style>
  <w:style w:type="paragraph" w:customStyle="1" w:styleId="FAF9ED592E58499FAF4B1E78AE60CAAA8">
    <w:name w:val="FAF9ED592E58499FAF4B1E78AE60CAAA8"/>
    <w:rsid w:val="001A6B21"/>
    <w:pPr>
      <w:spacing w:after="0"/>
    </w:pPr>
    <w:rPr>
      <w:rFonts w:eastAsiaTheme="minorHAnsi"/>
    </w:rPr>
  </w:style>
  <w:style w:type="paragraph" w:customStyle="1" w:styleId="7ADB8100FD06406E86B5AB6C9EEDB9ED7">
    <w:name w:val="7ADB8100FD06406E86B5AB6C9EEDB9ED7"/>
    <w:rsid w:val="001A6B21"/>
    <w:pPr>
      <w:spacing w:after="0"/>
    </w:pPr>
    <w:rPr>
      <w:rFonts w:eastAsiaTheme="minorHAnsi"/>
    </w:rPr>
  </w:style>
  <w:style w:type="paragraph" w:customStyle="1" w:styleId="2B48DF180A5C470AAEAE17BEE8075AED5">
    <w:name w:val="2B48DF180A5C470AAEAE17BEE8075AED5"/>
    <w:rsid w:val="001A6B21"/>
    <w:pPr>
      <w:spacing w:after="0"/>
    </w:pPr>
    <w:rPr>
      <w:rFonts w:eastAsiaTheme="minorHAnsi"/>
    </w:rPr>
  </w:style>
  <w:style w:type="paragraph" w:customStyle="1" w:styleId="9CFBDE0BE7E64FDBA81C96983E2E4EFC3">
    <w:name w:val="9CFBDE0BE7E64FDBA81C96983E2E4EFC3"/>
    <w:rsid w:val="001A6B21"/>
    <w:pPr>
      <w:spacing w:after="0"/>
    </w:pPr>
    <w:rPr>
      <w:rFonts w:eastAsiaTheme="minorHAnsi"/>
    </w:rPr>
  </w:style>
  <w:style w:type="paragraph" w:customStyle="1" w:styleId="DF8B60B4320346A4A1687840B56CD6A313">
    <w:name w:val="DF8B60B4320346A4A1687840B56CD6A313"/>
    <w:rsid w:val="001A6B21"/>
    <w:pPr>
      <w:spacing w:after="0"/>
    </w:pPr>
    <w:rPr>
      <w:rFonts w:eastAsiaTheme="minorHAnsi"/>
    </w:rPr>
  </w:style>
  <w:style w:type="paragraph" w:customStyle="1" w:styleId="4C806228C8F04AE5AE4E4637FBFA96DE13">
    <w:name w:val="4C806228C8F04AE5AE4E4637FBFA96DE13"/>
    <w:rsid w:val="001A6B21"/>
    <w:pPr>
      <w:spacing w:after="0"/>
    </w:pPr>
    <w:rPr>
      <w:rFonts w:eastAsiaTheme="minorHAnsi"/>
    </w:rPr>
  </w:style>
  <w:style w:type="paragraph" w:customStyle="1" w:styleId="01309EAADE7A4CD89009262DACED9D6713">
    <w:name w:val="01309EAADE7A4CD89009262DACED9D6713"/>
    <w:rsid w:val="001A6B21"/>
    <w:pPr>
      <w:spacing w:after="0"/>
    </w:pPr>
    <w:rPr>
      <w:rFonts w:eastAsiaTheme="minorHAnsi"/>
    </w:rPr>
  </w:style>
  <w:style w:type="paragraph" w:customStyle="1" w:styleId="FAF9ED592E58499FAF4B1E78AE60CAAA9">
    <w:name w:val="FAF9ED592E58499FAF4B1E78AE60CAAA9"/>
    <w:rsid w:val="001A6B21"/>
    <w:pPr>
      <w:spacing w:after="0"/>
    </w:pPr>
    <w:rPr>
      <w:rFonts w:eastAsiaTheme="minorHAnsi"/>
    </w:rPr>
  </w:style>
  <w:style w:type="paragraph" w:customStyle="1" w:styleId="7ADB8100FD06406E86B5AB6C9EEDB9ED8">
    <w:name w:val="7ADB8100FD06406E86B5AB6C9EEDB9ED8"/>
    <w:rsid w:val="001A6B21"/>
    <w:pPr>
      <w:spacing w:after="0"/>
    </w:pPr>
    <w:rPr>
      <w:rFonts w:eastAsiaTheme="minorHAnsi"/>
    </w:rPr>
  </w:style>
  <w:style w:type="paragraph" w:customStyle="1" w:styleId="2B48DF180A5C470AAEAE17BEE8075AED6">
    <w:name w:val="2B48DF180A5C470AAEAE17BEE8075AED6"/>
    <w:rsid w:val="001A6B21"/>
    <w:pPr>
      <w:spacing w:after="0"/>
    </w:pPr>
    <w:rPr>
      <w:rFonts w:eastAsiaTheme="minorHAnsi"/>
    </w:rPr>
  </w:style>
  <w:style w:type="paragraph" w:customStyle="1" w:styleId="9CFBDE0BE7E64FDBA81C96983E2E4EFC4">
    <w:name w:val="9CFBDE0BE7E64FDBA81C96983E2E4EFC4"/>
    <w:rsid w:val="001A6B21"/>
    <w:pPr>
      <w:spacing w:after="0"/>
    </w:pPr>
    <w:rPr>
      <w:rFonts w:eastAsiaTheme="minorHAnsi"/>
    </w:rPr>
  </w:style>
  <w:style w:type="paragraph" w:customStyle="1" w:styleId="DF8B60B4320346A4A1687840B56CD6A314">
    <w:name w:val="DF8B60B4320346A4A1687840B56CD6A314"/>
    <w:rsid w:val="001A6B21"/>
    <w:pPr>
      <w:spacing w:after="0"/>
    </w:pPr>
    <w:rPr>
      <w:rFonts w:eastAsiaTheme="minorHAnsi"/>
    </w:rPr>
  </w:style>
  <w:style w:type="paragraph" w:customStyle="1" w:styleId="4C806228C8F04AE5AE4E4637FBFA96DE14">
    <w:name w:val="4C806228C8F04AE5AE4E4637FBFA96DE14"/>
    <w:rsid w:val="001A6B21"/>
    <w:pPr>
      <w:spacing w:after="0"/>
    </w:pPr>
    <w:rPr>
      <w:rFonts w:eastAsiaTheme="minorHAnsi"/>
    </w:rPr>
  </w:style>
  <w:style w:type="paragraph" w:customStyle="1" w:styleId="01309EAADE7A4CD89009262DACED9D6714">
    <w:name w:val="01309EAADE7A4CD89009262DACED9D6714"/>
    <w:rsid w:val="001A6B21"/>
    <w:pPr>
      <w:spacing w:after="0"/>
    </w:pPr>
    <w:rPr>
      <w:rFonts w:eastAsiaTheme="minorHAnsi"/>
    </w:rPr>
  </w:style>
  <w:style w:type="paragraph" w:customStyle="1" w:styleId="FAF9ED592E58499FAF4B1E78AE60CAAA10">
    <w:name w:val="FAF9ED592E58499FAF4B1E78AE60CAAA10"/>
    <w:rsid w:val="001A6B21"/>
    <w:pPr>
      <w:spacing w:after="0"/>
    </w:pPr>
    <w:rPr>
      <w:rFonts w:eastAsiaTheme="minorHAnsi"/>
    </w:rPr>
  </w:style>
  <w:style w:type="paragraph" w:customStyle="1" w:styleId="7ADB8100FD06406E86B5AB6C9EEDB9ED9">
    <w:name w:val="7ADB8100FD06406E86B5AB6C9EEDB9ED9"/>
    <w:rsid w:val="001A6B21"/>
    <w:pPr>
      <w:spacing w:after="0"/>
    </w:pPr>
    <w:rPr>
      <w:rFonts w:eastAsiaTheme="minorHAnsi"/>
    </w:rPr>
  </w:style>
  <w:style w:type="paragraph" w:customStyle="1" w:styleId="2B48DF180A5C470AAEAE17BEE8075AED7">
    <w:name w:val="2B48DF180A5C470AAEAE17BEE8075AED7"/>
    <w:rsid w:val="001A6B21"/>
    <w:pPr>
      <w:spacing w:after="0"/>
    </w:pPr>
    <w:rPr>
      <w:rFonts w:eastAsiaTheme="minorHAnsi"/>
    </w:rPr>
  </w:style>
  <w:style w:type="paragraph" w:customStyle="1" w:styleId="9CFBDE0BE7E64FDBA81C96983E2E4EFC5">
    <w:name w:val="9CFBDE0BE7E64FDBA81C96983E2E4EFC5"/>
    <w:rsid w:val="001A6B21"/>
    <w:pPr>
      <w:spacing w:after="0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3FA82-2F5A-4FDA-947A-9FB64A42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Parks, Jess L (DOT)</dc:creator>
  <cp:keywords/>
  <dc:description/>
  <cp:lastModifiedBy>Chambers, Mike J (DOT)</cp:lastModifiedBy>
  <cp:revision>6</cp:revision>
  <dcterms:created xsi:type="dcterms:W3CDTF">2021-09-30T21:48:00Z</dcterms:created>
  <dcterms:modified xsi:type="dcterms:W3CDTF">2021-10-01T00:24:00Z</dcterms:modified>
</cp:coreProperties>
</file>